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86AE" w14:textId="5236E1FA" w:rsidR="00D96457" w:rsidRPr="0020361A" w:rsidRDefault="009D0613" w:rsidP="008C4C01">
      <w:pPr>
        <w:rPr>
          <w:rFonts w:ascii="BNPP Sans Light" w:hAnsi="BNPP Sans Light"/>
          <w:b/>
          <w:lang w:val="en-GB"/>
        </w:rPr>
      </w:pPr>
      <w:r w:rsidRPr="0020361A">
        <w:rPr>
          <w:rFonts w:ascii="BNPP Sans Light" w:hAnsi="BNPP Sans Light"/>
          <w:b/>
          <w:bCs/>
          <w:lang w:val="en-GB"/>
        </w:rPr>
        <w:t>Brussels</w:t>
      </w:r>
      <w:r w:rsidRPr="00555FF2">
        <w:rPr>
          <w:rFonts w:ascii="BNPP Sans Light" w:hAnsi="BNPP Sans Light"/>
          <w:b/>
          <w:bCs/>
          <w:lang w:val="en-GB"/>
        </w:rPr>
        <w:t xml:space="preserve">, </w:t>
      </w:r>
      <w:r w:rsidR="00555FF2" w:rsidRPr="00555FF2">
        <w:rPr>
          <w:rFonts w:ascii="BNPP Sans Light" w:hAnsi="BNPP Sans Light"/>
          <w:b/>
          <w:bCs/>
          <w:lang w:val="en-GB"/>
        </w:rPr>
        <w:t>11</w:t>
      </w:r>
      <w:r w:rsidRPr="00555FF2">
        <w:rPr>
          <w:rFonts w:ascii="BNPP Sans Light" w:hAnsi="BNPP Sans Light"/>
          <w:b/>
          <w:bCs/>
          <w:lang w:val="en-GB"/>
        </w:rPr>
        <w:t xml:space="preserve"> M</w:t>
      </w:r>
      <w:r w:rsidRPr="0020361A">
        <w:rPr>
          <w:rFonts w:ascii="BNPP Sans Light" w:hAnsi="BNPP Sans Light"/>
          <w:b/>
          <w:bCs/>
          <w:lang w:val="en-GB"/>
        </w:rPr>
        <w:t>ay 2021</w:t>
      </w:r>
    </w:p>
    <w:p w14:paraId="49628672" w14:textId="77777777" w:rsidR="00D96457" w:rsidRPr="0020361A" w:rsidRDefault="00D96457" w:rsidP="008C4C01">
      <w:pPr>
        <w:rPr>
          <w:rFonts w:ascii="BNPP Sans" w:hAnsi="BNPP Sans"/>
          <w:b/>
          <w:sz w:val="20"/>
          <w:lang w:val="en-GB"/>
        </w:rPr>
      </w:pPr>
    </w:p>
    <w:p w14:paraId="63CC96F5" w14:textId="77777777" w:rsidR="00B138C5" w:rsidRPr="0020361A" w:rsidRDefault="00991878" w:rsidP="008C4C01">
      <w:pPr>
        <w:rPr>
          <w:lang w:val="en-GB"/>
        </w:rPr>
      </w:pPr>
      <w:r w:rsidRPr="0020361A">
        <w:rPr>
          <w:noProof/>
          <w:lang w:val="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77777777" w:rsidR="00146235" w:rsidRDefault="00146235" w:rsidP="008C4C01">
                            <w:pPr>
                              <w:pStyle w:val="Subtitle"/>
                            </w:pPr>
                            <w:r>
                              <w:rPr>
                                <w:bCs/>
                                <w:lang w:val="en-GB"/>
                              </w:rP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77777777" w:rsidR="00146235" w:rsidRDefault="00146235" w:rsidP="008C4C01">
                      <w:pPr>
                        <w:pStyle w:val="Subtitle"/>
                      </w:pPr>
                      <w:r>
                        <w:rPr>
                          <w:bCs/>
                          <w:lang w:val="en-GB"/>
                        </w:rPr>
                        <w:t>Press release</w:t>
                      </w:r>
                    </w:p>
                  </w:txbxContent>
                </v:textbox>
                <w10:anchorlock/>
              </v:rect>
            </w:pict>
          </mc:Fallback>
        </mc:AlternateContent>
      </w:r>
    </w:p>
    <w:p w14:paraId="3AC82326" w14:textId="77777777" w:rsidR="00E215DF" w:rsidRPr="0020361A" w:rsidRDefault="00E215DF" w:rsidP="00860DC9">
      <w:pPr>
        <w:pStyle w:val="Title"/>
        <w:rPr>
          <w:lang w:val="en-GB"/>
        </w:rPr>
      </w:pPr>
    </w:p>
    <w:p w14:paraId="2AF94318" w14:textId="57054E8E" w:rsidR="00C07E2F" w:rsidRPr="0020361A" w:rsidRDefault="007B609A" w:rsidP="0049266E">
      <w:pPr>
        <w:autoSpaceDE w:val="0"/>
        <w:autoSpaceDN w:val="0"/>
        <w:adjustRightInd w:val="0"/>
        <w:jc w:val="center"/>
        <w:rPr>
          <w:rFonts w:ascii="BNPP Sans" w:eastAsiaTheme="majorEastAsia" w:hAnsi="BNPP Sans" w:cstheme="majorBidi"/>
          <w:b/>
          <w:bCs/>
          <w:spacing w:val="5"/>
          <w:kern w:val="28"/>
          <w:sz w:val="36"/>
          <w:szCs w:val="36"/>
          <w:lang w:val="en-GB"/>
        </w:rPr>
      </w:pPr>
      <w:r w:rsidRPr="0020361A">
        <w:rPr>
          <w:rFonts w:ascii="BNPP Sans" w:hAnsi="BNPP Sans"/>
          <w:b/>
          <w:bCs/>
          <w:kern w:val="28"/>
          <w:sz w:val="36"/>
          <w:szCs w:val="36"/>
          <w:lang w:val="en-GB"/>
        </w:rPr>
        <w:t>AXEPTA BNP PARIBAS ACQUIRES PART OF INGENICO</w:t>
      </w:r>
      <w:r w:rsidR="0020361A">
        <w:rPr>
          <w:rFonts w:ascii="BNPP Sans" w:hAnsi="BNPP Sans"/>
          <w:b/>
          <w:bCs/>
          <w:kern w:val="28"/>
          <w:sz w:val="36"/>
          <w:szCs w:val="36"/>
          <w:lang w:val="en-GB"/>
        </w:rPr>
        <w:t>’</w:t>
      </w:r>
      <w:r w:rsidRPr="0020361A">
        <w:rPr>
          <w:rFonts w:ascii="BNPP Sans" w:hAnsi="BNPP Sans"/>
          <w:b/>
          <w:bCs/>
          <w:kern w:val="28"/>
          <w:sz w:val="36"/>
          <w:szCs w:val="36"/>
          <w:lang w:val="en-GB"/>
        </w:rPr>
        <w:t xml:space="preserve">S </w:t>
      </w:r>
      <w:r w:rsidR="00141A76">
        <w:rPr>
          <w:rFonts w:ascii="BNPP Sans" w:hAnsi="BNPP Sans"/>
          <w:b/>
          <w:bCs/>
          <w:kern w:val="28"/>
          <w:sz w:val="36"/>
          <w:szCs w:val="36"/>
          <w:lang w:val="en-GB"/>
        </w:rPr>
        <w:t xml:space="preserve">               </w:t>
      </w:r>
      <w:r w:rsidR="00636E66">
        <w:rPr>
          <w:rFonts w:ascii="BNPP Sans" w:hAnsi="BNPP Sans"/>
          <w:b/>
          <w:bCs/>
          <w:kern w:val="28"/>
          <w:sz w:val="36"/>
          <w:szCs w:val="36"/>
          <w:lang w:val="en-GB"/>
        </w:rPr>
        <w:t xml:space="preserve">IN-STORE </w:t>
      </w:r>
      <w:r w:rsidRPr="0020361A">
        <w:rPr>
          <w:rFonts w:ascii="BNPP Sans" w:hAnsi="BNPP Sans"/>
          <w:b/>
          <w:bCs/>
          <w:kern w:val="28"/>
          <w:sz w:val="36"/>
          <w:szCs w:val="36"/>
          <w:lang w:val="en-GB"/>
        </w:rPr>
        <w:t>BUSINESS IN BELGIUM</w:t>
      </w:r>
    </w:p>
    <w:p w14:paraId="378FC4D7" w14:textId="77777777" w:rsidR="00D50196" w:rsidRPr="0020361A" w:rsidRDefault="00D50196" w:rsidP="00C07E2F">
      <w:pPr>
        <w:autoSpaceDE w:val="0"/>
        <w:autoSpaceDN w:val="0"/>
        <w:adjustRightInd w:val="0"/>
        <w:jc w:val="center"/>
        <w:rPr>
          <w:rFonts w:ascii="BNPP Sans Light" w:hAnsi="BNPP Sans Light" w:cs="Arial"/>
          <w:b/>
          <w:bCs/>
          <w:iCs/>
          <w:szCs w:val="24"/>
          <w:lang w:val="en-GB"/>
        </w:rPr>
      </w:pPr>
    </w:p>
    <w:p w14:paraId="217F2CC5" w14:textId="437DD5DB" w:rsidR="00C07E2F" w:rsidRPr="0020361A" w:rsidRDefault="00490442" w:rsidP="00C07E2F">
      <w:pPr>
        <w:rPr>
          <w:rFonts w:ascii="BNPP Sans Light" w:hAnsi="BNPP Sans Light" w:cs="Arial"/>
          <w:b/>
          <w:bCs/>
          <w:i/>
          <w:szCs w:val="24"/>
          <w:lang w:val="en-GB"/>
        </w:rPr>
      </w:pPr>
      <w:proofErr w:type="spellStart"/>
      <w:r w:rsidRPr="0020361A">
        <w:rPr>
          <w:rFonts w:ascii="BNPP Sans Light" w:hAnsi="BNPP Sans Light"/>
          <w:b/>
          <w:bCs/>
          <w:i/>
          <w:iCs/>
          <w:lang w:val="en-GB"/>
        </w:rPr>
        <w:t>Axepta</w:t>
      </w:r>
      <w:proofErr w:type="spellEnd"/>
      <w:r w:rsidRPr="0020361A">
        <w:rPr>
          <w:rFonts w:ascii="BNPP Sans Light" w:hAnsi="BNPP Sans Light"/>
          <w:b/>
          <w:bCs/>
          <w:i/>
          <w:iCs/>
          <w:lang w:val="en-GB"/>
        </w:rPr>
        <w:t xml:space="preserve"> BNP Paribas Benelux, a wholly owned subsidiary of BNP Paribas Fortis,</w:t>
      </w:r>
      <w:r w:rsidRPr="0020361A">
        <w:rPr>
          <w:rFonts w:ascii="BNPP Sans Light" w:hAnsi="BNPP Sans Light"/>
          <w:b/>
          <w:bCs/>
          <w:i/>
          <w:iCs/>
          <w:szCs w:val="24"/>
          <w:lang w:val="en-GB"/>
        </w:rPr>
        <w:t xml:space="preserve"> and Worldline have signed an agreement under which </w:t>
      </w:r>
      <w:proofErr w:type="spellStart"/>
      <w:r w:rsidRPr="0020361A">
        <w:rPr>
          <w:rFonts w:ascii="BNPP Sans Light" w:hAnsi="BNPP Sans Light"/>
          <w:b/>
          <w:bCs/>
          <w:i/>
          <w:iCs/>
          <w:szCs w:val="24"/>
          <w:lang w:val="en-GB"/>
        </w:rPr>
        <w:t>Axepta</w:t>
      </w:r>
      <w:proofErr w:type="spellEnd"/>
      <w:r w:rsidRPr="0020361A">
        <w:rPr>
          <w:rFonts w:ascii="BNPP Sans Light" w:hAnsi="BNPP Sans Light"/>
          <w:b/>
          <w:bCs/>
          <w:i/>
          <w:iCs/>
          <w:szCs w:val="24"/>
          <w:lang w:val="en-GB"/>
        </w:rPr>
        <w:t xml:space="preserve"> will acquire merchant acquiring business in Belgium and Luxembourg. The acquisition will make </w:t>
      </w:r>
      <w:proofErr w:type="spellStart"/>
      <w:r w:rsidRPr="0020361A">
        <w:rPr>
          <w:rFonts w:ascii="BNPP Sans Light" w:hAnsi="BNPP Sans Light"/>
          <w:b/>
          <w:bCs/>
          <w:i/>
          <w:iCs/>
          <w:szCs w:val="24"/>
          <w:lang w:val="en-GB"/>
        </w:rPr>
        <w:t>Axepta</w:t>
      </w:r>
      <w:proofErr w:type="spellEnd"/>
      <w:r w:rsidRPr="0020361A">
        <w:rPr>
          <w:rFonts w:ascii="BNPP Sans Light" w:hAnsi="BNPP Sans Light"/>
          <w:b/>
          <w:bCs/>
          <w:i/>
          <w:iCs/>
          <w:szCs w:val="24"/>
          <w:lang w:val="en-GB"/>
        </w:rPr>
        <w:t xml:space="preserve"> the second-largest payment service provider in Belgium.</w:t>
      </w:r>
    </w:p>
    <w:p w14:paraId="26E5520B" w14:textId="77777777" w:rsidR="00D50196" w:rsidRPr="0020361A" w:rsidRDefault="00D50196" w:rsidP="00D50196">
      <w:pPr>
        <w:rPr>
          <w:rFonts w:ascii="BNPP Sans Light" w:hAnsi="BNPP Sans Light"/>
          <w:lang w:val="en-GB"/>
        </w:rPr>
      </w:pPr>
    </w:p>
    <w:p w14:paraId="4689269E" w14:textId="4D82158A" w:rsidR="002801B8" w:rsidRPr="0020361A" w:rsidRDefault="008459C1" w:rsidP="008459C1">
      <w:pPr>
        <w:rPr>
          <w:rFonts w:ascii="BNPP Sans Light" w:hAnsi="BNPP Sans Light"/>
          <w:lang w:val="en-GB"/>
        </w:rPr>
      </w:pPr>
      <w:proofErr w:type="spellStart"/>
      <w:r w:rsidRPr="0020361A">
        <w:rPr>
          <w:rFonts w:ascii="BNPP Sans Light" w:hAnsi="BNPP Sans Light"/>
          <w:lang w:val="en-GB"/>
        </w:rPr>
        <w:t>Axepta</w:t>
      </w:r>
      <w:proofErr w:type="spellEnd"/>
      <w:r w:rsidRPr="0020361A">
        <w:rPr>
          <w:rFonts w:ascii="BNPP Sans Light" w:hAnsi="BNPP Sans Light"/>
          <w:lang w:val="en-GB"/>
        </w:rPr>
        <w:t xml:space="preserve"> BNP Paribas Benelux NV/SA, a wholly owned subsidiary of BNP Paribas Fortis, and Worldline have signed an agreement under which </w:t>
      </w:r>
      <w:proofErr w:type="spellStart"/>
      <w:r w:rsidRPr="0020361A">
        <w:rPr>
          <w:rFonts w:ascii="BNPP Sans Light" w:hAnsi="BNPP Sans Light"/>
          <w:lang w:val="en-GB"/>
        </w:rPr>
        <w:t>Axepta</w:t>
      </w:r>
      <w:proofErr w:type="spellEnd"/>
      <w:r w:rsidRPr="0020361A">
        <w:rPr>
          <w:rFonts w:ascii="BNPP Sans Light" w:hAnsi="BNPP Sans Light"/>
          <w:lang w:val="en-GB"/>
        </w:rPr>
        <w:t xml:space="preserve"> will acquire part of Ingenico</w:t>
      </w:r>
      <w:r w:rsidR="0020361A">
        <w:rPr>
          <w:rFonts w:ascii="BNPP Sans Light" w:hAnsi="BNPP Sans Light"/>
          <w:lang w:val="en-GB"/>
        </w:rPr>
        <w:t>’</w:t>
      </w:r>
      <w:r w:rsidRPr="0020361A">
        <w:rPr>
          <w:rFonts w:ascii="BNPP Sans Light" w:hAnsi="BNPP Sans Light"/>
          <w:lang w:val="en-GB"/>
        </w:rPr>
        <w:t xml:space="preserve">s </w:t>
      </w:r>
      <w:r w:rsidR="006E084A">
        <w:rPr>
          <w:rFonts w:ascii="BNPP Sans Light" w:hAnsi="BNPP Sans Light"/>
          <w:lang w:val="en-GB"/>
        </w:rPr>
        <w:t xml:space="preserve">in-store </w:t>
      </w:r>
      <w:r w:rsidRPr="0020361A">
        <w:rPr>
          <w:rFonts w:ascii="BNPP Sans Light" w:hAnsi="BNPP Sans Light"/>
          <w:lang w:val="en-GB"/>
        </w:rPr>
        <w:t xml:space="preserve">business in Belgium and </w:t>
      </w:r>
      <w:r w:rsidR="00146235" w:rsidRPr="0020361A">
        <w:rPr>
          <w:rFonts w:ascii="BNPP Sans Light" w:hAnsi="BNPP Sans Light"/>
          <w:lang w:val="en-GB"/>
        </w:rPr>
        <w:t>Worldline</w:t>
      </w:r>
      <w:r w:rsidR="00146235">
        <w:rPr>
          <w:rFonts w:ascii="BNPP Sans Light" w:hAnsi="BNPP Sans Light"/>
          <w:lang w:val="en-GB"/>
        </w:rPr>
        <w:t>’ business in</w:t>
      </w:r>
      <w:r w:rsidR="00146235" w:rsidRPr="0020361A">
        <w:rPr>
          <w:rFonts w:ascii="BNPP Sans Light" w:hAnsi="BNPP Sans Light"/>
          <w:lang w:val="en-GB"/>
        </w:rPr>
        <w:t xml:space="preserve"> </w:t>
      </w:r>
      <w:r w:rsidRPr="0020361A">
        <w:rPr>
          <w:rFonts w:ascii="BNPP Sans Light" w:hAnsi="BNPP Sans Light"/>
          <w:lang w:val="en-GB"/>
        </w:rPr>
        <w:t>Luxembourg. The agreement, which is subject to approval by the European Commission</w:t>
      </w:r>
      <w:r w:rsidR="00636E66">
        <w:rPr>
          <w:rFonts w:ascii="BNPP Sans Light" w:hAnsi="BNPP Sans Light"/>
          <w:lang w:val="en-GB"/>
        </w:rPr>
        <w:t xml:space="preserve"> </w:t>
      </w:r>
      <w:r w:rsidR="00636E66" w:rsidRPr="006E084A">
        <w:rPr>
          <w:rFonts w:ascii="BNPP Sans Light" w:hAnsi="BNPP Sans Light"/>
          <w:lang w:val="en-GB"/>
        </w:rPr>
        <w:t>and Belgian National Bank</w:t>
      </w:r>
      <w:r w:rsidRPr="006E084A">
        <w:rPr>
          <w:rFonts w:ascii="BNPP Sans Light" w:hAnsi="BNPP Sans Light"/>
          <w:lang w:val="en-GB"/>
        </w:rPr>
        <w:t>, relates only to Ingenico</w:t>
      </w:r>
      <w:r w:rsidR="0020361A" w:rsidRPr="006E084A">
        <w:rPr>
          <w:rFonts w:ascii="BNPP Sans Light" w:hAnsi="BNPP Sans Light"/>
          <w:lang w:val="en-GB"/>
        </w:rPr>
        <w:t>’</w:t>
      </w:r>
      <w:r w:rsidRPr="006E084A">
        <w:rPr>
          <w:rFonts w:ascii="BNPP Sans Light" w:hAnsi="BNPP Sans Light"/>
          <w:lang w:val="en-GB"/>
        </w:rPr>
        <w:t>s merchant acquiring (card payment processing)</w:t>
      </w:r>
      <w:r w:rsidRPr="0020361A">
        <w:rPr>
          <w:rFonts w:ascii="BNPP Sans Light" w:hAnsi="BNPP Sans Light"/>
          <w:lang w:val="en-GB"/>
        </w:rPr>
        <w:t xml:space="preserve"> business and terminals in Belgium and Luxembourg. The agreement covers the contracts and data of around 16,000 merchants, contracts with commercial partners and the transfer of staff members concerned</w:t>
      </w:r>
      <w:r w:rsidR="00146235">
        <w:rPr>
          <w:rFonts w:ascii="BNPP Sans Light" w:hAnsi="BNPP Sans Light"/>
          <w:lang w:val="en-GB"/>
        </w:rPr>
        <w:t xml:space="preserve"> from Ingenico</w:t>
      </w:r>
      <w:r w:rsidRPr="0020361A">
        <w:rPr>
          <w:rFonts w:ascii="BNPP Sans Light" w:hAnsi="BNPP Sans Light"/>
          <w:lang w:val="en-GB"/>
        </w:rPr>
        <w:t>.</w:t>
      </w:r>
    </w:p>
    <w:p w14:paraId="169B6533" w14:textId="77777777" w:rsidR="008459C1" w:rsidRPr="0020361A" w:rsidRDefault="008459C1" w:rsidP="008459C1">
      <w:pPr>
        <w:rPr>
          <w:rFonts w:ascii="BNPP Sans Light" w:hAnsi="BNPP Sans Light"/>
          <w:lang w:val="en-GB"/>
        </w:rPr>
      </w:pPr>
    </w:p>
    <w:p w14:paraId="62861B49" w14:textId="128126F4" w:rsidR="00087B6C" w:rsidRPr="0020361A" w:rsidRDefault="00E255BF" w:rsidP="00087B6C">
      <w:pPr>
        <w:rPr>
          <w:rFonts w:ascii="BNPP Sans Light" w:hAnsi="BNPP Sans Light"/>
          <w:lang w:val="en-GB"/>
        </w:rPr>
      </w:pPr>
      <w:r w:rsidRPr="0020361A">
        <w:rPr>
          <w:rFonts w:ascii="BNPP Sans Light" w:hAnsi="BNPP Sans Light"/>
          <w:lang w:val="en-GB"/>
        </w:rPr>
        <w:t>Ingenico</w:t>
      </w:r>
      <w:r w:rsidR="0020361A">
        <w:rPr>
          <w:rFonts w:ascii="BNPP Sans Light" w:hAnsi="BNPP Sans Light"/>
          <w:lang w:val="en-GB"/>
        </w:rPr>
        <w:t>’</w:t>
      </w:r>
      <w:r w:rsidRPr="0020361A">
        <w:rPr>
          <w:rFonts w:ascii="BNPP Sans Light" w:hAnsi="BNPP Sans Light"/>
          <w:lang w:val="en-GB"/>
        </w:rPr>
        <w:t>s disposal of part of its Belgium business is the result of a decision by the European Commission based on the European Union merger regulation, following Worldline</w:t>
      </w:r>
      <w:r w:rsidR="0020361A">
        <w:rPr>
          <w:rFonts w:ascii="BNPP Sans Light" w:hAnsi="BNPP Sans Light"/>
          <w:lang w:val="en-GB"/>
        </w:rPr>
        <w:t>’</w:t>
      </w:r>
      <w:r w:rsidRPr="0020361A">
        <w:rPr>
          <w:rFonts w:ascii="BNPP Sans Light" w:hAnsi="BNPP Sans Light"/>
          <w:lang w:val="en-GB"/>
        </w:rPr>
        <w:t>s acquisition of Ingenico last year.</w:t>
      </w:r>
    </w:p>
    <w:p w14:paraId="4DD19D7B" w14:textId="77777777" w:rsidR="00087B6C" w:rsidRPr="0020361A" w:rsidRDefault="00087B6C" w:rsidP="008459C1">
      <w:pPr>
        <w:rPr>
          <w:rFonts w:ascii="BNPP Sans Light" w:hAnsi="BNPP Sans Light"/>
          <w:lang w:val="en-GB"/>
        </w:rPr>
      </w:pPr>
    </w:p>
    <w:p w14:paraId="7D9348FA" w14:textId="7FC00D9E" w:rsidR="00E255BF" w:rsidRPr="0020361A" w:rsidRDefault="00E255BF" w:rsidP="00E255BF">
      <w:pPr>
        <w:rPr>
          <w:rFonts w:ascii="BNPP Sans Light" w:hAnsi="BNPP Sans Light"/>
          <w:lang w:val="en-GB"/>
        </w:rPr>
      </w:pPr>
      <w:r w:rsidRPr="0020361A">
        <w:rPr>
          <w:rFonts w:ascii="BNPP Sans Light" w:hAnsi="BNPP Sans Light"/>
          <w:lang w:val="en-GB"/>
        </w:rPr>
        <w:t xml:space="preserve">In a rapidly changing payment services industry, the acquisition of these activities meets </w:t>
      </w:r>
      <w:proofErr w:type="spellStart"/>
      <w:r w:rsidRPr="0020361A">
        <w:rPr>
          <w:rFonts w:ascii="BNPP Sans Light" w:hAnsi="BNPP Sans Light"/>
          <w:lang w:val="en-GB"/>
        </w:rPr>
        <w:t>Axepta</w:t>
      </w:r>
      <w:r w:rsidR="0020361A">
        <w:rPr>
          <w:rFonts w:ascii="BNPP Sans Light" w:hAnsi="BNPP Sans Light"/>
          <w:lang w:val="en-GB"/>
        </w:rPr>
        <w:t>’</w:t>
      </w:r>
      <w:r w:rsidRPr="0020361A">
        <w:rPr>
          <w:rFonts w:ascii="BNPP Sans Light" w:hAnsi="BNPP Sans Light"/>
          <w:lang w:val="en-GB"/>
        </w:rPr>
        <w:t>s</w:t>
      </w:r>
      <w:proofErr w:type="spellEnd"/>
      <w:r w:rsidRPr="0020361A">
        <w:rPr>
          <w:rFonts w:ascii="BNPP Sans Light" w:hAnsi="BNPP Sans Light"/>
          <w:lang w:val="en-GB"/>
        </w:rPr>
        <w:t xml:space="preserve"> aim of increasing its presence in merchant acquiring in Belgium and Luxembourg – two of its domestic markets – and of freshening up the sector by offering innovative, high-performance and competitive services to public- and private-sector companies, retailers and independent professionals.</w:t>
      </w:r>
    </w:p>
    <w:p w14:paraId="074E558E" w14:textId="77777777" w:rsidR="0087074F" w:rsidRPr="0020361A" w:rsidRDefault="0087074F" w:rsidP="00E255BF">
      <w:pPr>
        <w:rPr>
          <w:rFonts w:ascii="BNPP Sans Light" w:hAnsi="BNPP Sans Light"/>
          <w:lang w:val="en-GB"/>
        </w:rPr>
      </w:pPr>
    </w:p>
    <w:p w14:paraId="7B86DF07" w14:textId="38D1D6B3" w:rsidR="00490442" w:rsidRPr="0020361A" w:rsidRDefault="00792938" w:rsidP="00E255BF">
      <w:pPr>
        <w:rPr>
          <w:rFonts w:ascii="BNPP Sans Light" w:hAnsi="BNPP Sans Light"/>
          <w:lang w:val="en-GB"/>
        </w:rPr>
      </w:pPr>
      <w:r w:rsidRPr="0020361A">
        <w:rPr>
          <w:rFonts w:ascii="BNPP Sans Light" w:hAnsi="BNPP Sans Light" w:cs="Calibri"/>
          <w:b/>
          <w:bCs/>
          <w:lang w:val="en-GB"/>
        </w:rPr>
        <w:t xml:space="preserve">An agile and innovative acquirer for merchants of all sizes </w:t>
      </w:r>
    </w:p>
    <w:p w14:paraId="6933362A" w14:textId="4756EB54" w:rsidR="00792938" w:rsidRPr="0020361A" w:rsidRDefault="00792938" w:rsidP="008459C1">
      <w:pPr>
        <w:rPr>
          <w:rFonts w:ascii="Calibri" w:hAnsi="Calibri" w:cs="Calibri"/>
          <w:lang w:val="en-GB"/>
        </w:rPr>
      </w:pPr>
      <w:r w:rsidRPr="0020361A">
        <w:rPr>
          <w:rFonts w:ascii="BNPP Sans Light" w:hAnsi="BNPP Sans Light"/>
          <w:lang w:val="en-GB"/>
        </w:rPr>
        <w:t>In 2014, BNP Paribas Fortis started its merchant acquiring business in Belgium by marketing the acquiring services of SIX Payment Services. In recent years, increasing numbers of business clients, both large and small, have been benefiting from its payment systems solutions, and particularly from the simplicity and reliability they offer.</w:t>
      </w:r>
      <w:r w:rsidR="0020361A">
        <w:rPr>
          <w:rFonts w:ascii="BNPP Sans Light" w:hAnsi="BNPP Sans Light"/>
          <w:lang w:val="en-GB"/>
        </w:rPr>
        <w:t xml:space="preserve"> </w:t>
      </w:r>
      <w:r w:rsidRPr="0020361A">
        <w:rPr>
          <w:rFonts w:ascii="BNPP Sans Light" w:hAnsi="BNPP Sans Light"/>
          <w:lang w:val="en-GB"/>
        </w:rPr>
        <w:t xml:space="preserve">To strengthen its acquiring bank business model and expand its product range, it founded </w:t>
      </w:r>
      <w:proofErr w:type="spellStart"/>
      <w:r w:rsidRPr="0020361A">
        <w:rPr>
          <w:rFonts w:ascii="BNPP Sans Light" w:hAnsi="BNPP Sans Light"/>
          <w:lang w:val="en-GB"/>
        </w:rPr>
        <w:t>Axepta</w:t>
      </w:r>
      <w:proofErr w:type="spellEnd"/>
      <w:r w:rsidRPr="0020361A">
        <w:rPr>
          <w:rFonts w:ascii="BNPP Sans Light" w:hAnsi="BNPP Sans Light"/>
          <w:lang w:val="en-GB"/>
        </w:rPr>
        <w:t xml:space="preserve"> BNP Paribas Benelux in 2019. </w:t>
      </w:r>
    </w:p>
    <w:p w14:paraId="6CB1D321" w14:textId="77777777" w:rsidR="00792938" w:rsidRPr="0020361A" w:rsidRDefault="00792938" w:rsidP="008459C1">
      <w:pPr>
        <w:rPr>
          <w:rFonts w:ascii="Calibri" w:hAnsi="Calibri" w:cs="Calibri"/>
          <w:lang w:val="en-GB"/>
        </w:rPr>
      </w:pPr>
    </w:p>
    <w:p w14:paraId="7CFD8C13" w14:textId="6D5F56E7" w:rsidR="00E255BF" w:rsidRPr="0020361A" w:rsidRDefault="0020361A" w:rsidP="008459C1">
      <w:pPr>
        <w:rPr>
          <w:rFonts w:ascii="BNPP Sans Light" w:hAnsi="BNPP Sans Light" w:cs="Calibri"/>
          <w:i/>
          <w:iCs/>
          <w:lang w:val="en-GB"/>
        </w:rPr>
      </w:pPr>
      <w:r>
        <w:rPr>
          <w:rFonts w:ascii="BNPP Sans Light" w:hAnsi="BNPP Sans Light"/>
          <w:i/>
          <w:iCs/>
          <w:lang w:val="en-GB"/>
        </w:rPr>
        <w:t>“</w:t>
      </w:r>
      <w:r w:rsidR="00792938" w:rsidRPr="0020361A">
        <w:rPr>
          <w:rFonts w:ascii="BNPP Sans Light" w:hAnsi="BNPP Sans Light"/>
          <w:i/>
          <w:iCs/>
          <w:lang w:val="en-GB"/>
        </w:rPr>
        <w:t xml:space="preserve">With </w:t>
      </w:r>
      <w:proofErr w:type="spellStart"/>
      <w:r w:rsidR="00792938" w:rsidRPr="0020361A">
        <w:rPr>
          <w:rFonts w:ascii="BNPP Sans Light" w:hAnsi="BNPP Sans Light"/>
          <w:i/>
          <w:iCs/>
          <w:lang w:val="en-GB"/>
        </w:rPr>
        <w:t>Axepta</w:t>
      </w:r>
      <w:r>
        <w:rPr>
          <w:rFonts w:ascii="BNPP Sans Light" w:hAnsi="BNPP Sans Light"/>
          <w:i/>
          <w:iCs/>
          <w:lang w:val="en-GB"/>
        </w:rPr>
        <w:t>’</w:t>
      </w:r>
      <w:r w:rsidR="00792938" w:rsidRPr="0020361A">
        <w:rPr>
          <w:rFonts w:ascii="BNPP Sans Light" w:hAnsi="BNPP Sans Light"/>
          <w:i/>
          <w:iCs/>
          <w:lang w:val="en-GB"/>
        </w:rPr>
        <w:t>s</w:t>
      </w:r>
      <w:proofErr w:type="spellEnd"/>
      <w:r w:rsidR="00792938" w:rsidRPr="0020361A">
        <w:rPr>
          <w:rFonts w:ascii="BNPP Sans Light" w:hAnsi="BNPP Sans Light"/>
          <w:i/>
          <w:iCs/>
          <w:lang w:val="en-GB"/>
        </w:rPr>
        <w:t xml:space="preserve"> all-in-one integrated solutions, BNP Paribas Fortis is </w:t>
      </w:r>
      <w:r w:rsidR="00792938" w:rsidRPr="006E084A">
        <w:rPr>
          <w:rFonts w:ascii="BNPP Sans Light" w:hAnsi="BNPP Sans Light"/>
          <w:i/>
          <w:iCs/>
          <w:lang w:val="en-GB"/>
        </w:rPr>
        <w:t xml:space="preserve">the only </w:t>
      </w:r>
      <w:r w:rsidR="00636E66" w:rsidRPr="006E084A">
        <w:rPr>
          <w:rFonts w:ascii="BNPP Sans Light" w:hAnsi="BNPP Sans Light"/>
          <w:i/>
          <w:iCs/>
          <w:lang w:val="en-GB"/>
        </w:rPr>
        <w:t xml:space="preserve">main </w:t>
      </w:r>
      <w:r w:rsidR="00792938" w:rsidRPr="006E084A">
        <w:rPr>
          <w:rFonts w:ascii="BNPP Sans Light" w:hAnsi="BNPP Sans Light"/>
          <w:i/>
          <w:iCs/>
          <w:lang w:val="en-GB"/>
        </w:rPr>
        <w:t>bank</w:t>
      </w:r>
      <w:r w:rsidR="00792938" w:rsidRPr="0020361A">
        <w:rPr>
          <w:rFonts w:ascii="BNPP Sans Light" w:hAnsi="BNPP Sans Light"/>
          <w:i/>
          <w:iCs/>
          <w:lang w:val="en-GB"/>
        </w:rPr>
        <w:t xml:space="preserve"> in Belgium to offer the country</w:t>
      </w:r>
      <w:r>
        <w:rPr>
          <w:rFonts w:ascii="BNPP Sans Light" w:hAnsi="BNPP Sans Light"/>
          <w:i/>
          <w:iCs/>
          <w:lang w:val="en-GB"/>
        </w:rPr>
        <w:t>’</w:t>
      </w:r>
      <w:r w:rsidR="00792938" w:rsidRPr="0020361A">
        <w:rPr>
          <w:rFonts w:ascii="BNPP Sans Light" w:hAnsi="BNPP Sans Light"/>
          <w:i/>
          <w:iCs/>
          <w:lang w:val="en-GB"/>
        </w:rPr>
        <w:t>s retailers a comprehensive range of payment services that are flexible, transparent and secure,</w:t>
      </w:r>
      <w:r>
        <w:rPr>
          <w:rFonts w:ascii="BNPP Sans Light" w:hAnsi="BNPP Sans Light"/>
          <w:i/>
          <w:iCs/>
          <w:lang w:val="en-GB"/>
        </w:rPr>
        <w:t>”</w:t>
      </w:r>
      <w:r w:rsidR="00792938" w:rsidRPr="0020361A">
        <w:rPr>
          <w:rFonts w:ascii="BNPP Sans Light" w:hAnsi="BNPP Sans Light"/>
          <w:i/>
          <w:iCs/>
          <w:lang w:val="en-GB"/>
        </w:rPr>
        <w:t xml:space="preserve"> </w:t>
      </w:r>
      <w:r w:rsidR="00792938" w:rsidRPr="0020361A">
        <w:rPr>
          <w:rFonts w:ascii="BNPP Sans Light" w:hAnsi="BNPP Sans Light"/>
          <w:lang w:val="en-GB"/>
        </w:rPr>
        <w:t>said Michael Anseeuw, General Manager, Retail Banking at BNP Paribas Fortis.</w:t>
      </w:r>
      <w:r w:rsidR="00792938" w:rsidRPr="0020361A">
        <w:rPr>
          <w:rFonts w:ascii="BNPP Sans Light" w:hAnsi="BNPP Sans Light"/>
          <w:i/>
          <w:iCs/>
          <w:lang w:val="en-GB"/>
        </w:rPr>
        <w:t xml:space="preserve"> </w:t>
      </w:r>
      <w:r>
        <w:rPr>
          <w:rFonts w:ascii="BNPP Sans Light" w:hAnsi="BNPP Sans Light"/>
          <w:i/>
          <w:iCs/>
          <w:lang w:val="en-GB"/>
        </w:rPr>
        <w:t>“</w:t>
      </w:r>
      <w:r w:rsidR="00792938" w:rsidRPr="0020361A">
        <w:rPr>
          <w:rFonts w:ascii="BNPP Sans Light" w:hAnsi="BNPP Sans Light"/>
          <w:i/>
          <w:iCs/>
          <w:lang w:val="en-GB"/>
        </w:rPr>
        <w:t>By combining full coverage of the payments chai</w:t>
      </w:r>
      <w:bookmarkStart w:id="0" w:name="_GoBack"/>
      <w:bookmarkEnd w:id="0"/>
      <w:r w:rsidR="00792938" w:rsidRPr="0020361A">
        <w:rPr>
          <w:rFonts w:ascii="BNPP Sans Light" w:hAnsi="BNPP Sans Light"/>
          <w:i/>
          <w:iCs/>
          <w:lang w:val="en-GB"/>
        </w:rPr>
        <w:t xml:space="preserve">n with the international expertise of the </w:t>
      </w:r>
      <w:r w:rsidR="00792938" w:rsidRPr="0020361A">
        <w:rPr>
          <w:rFonts w:ascii="BNPP Sans Light" w:hAnsi="BNPP Sans Light"/>
          <w:i/>
          <w:iCs/>
          <w:lang w:val="en-GB"/>
        </w:rPr>
        <w:lastRenderedPageBreak/>
        <w:t xml:space="preserve">BNP Paribas Group, BNP Paribas Fortis and </w:t>
      </w:r>
      <w:proofErr w:type="spellStart"/>
      <w:r w:rsidR="00792938" w:rsidRPr="0020361A">
        <w:rPr>
          <w:rFonts w:ascii="BNPP Sans Light" w:hAnsi="BNPP Sans Light"/>
          <w:i/>
          <w:iCs/>
          <w:lang w:val="en-GB"/>
        </w:rPr>
        <w:t>Axepta</w:t>
      </w:r>
      <w:proofErr w:type="spellEnd"/>
      <w:r w:rsidR="00792938" w:rsidRPr="0020361A">
        <w:rPr>
          <w:rFonts w:ascii="BNPP Sans Light" w:hAnsi="BNPP Sans Light"/>
          <w:i/>
          <w:iCs/>
          <w:lang w:val="en-GB"/>
        </w:rPr>
        <w:t xml:space="preserve"> BNP Paribas Benelux are setting the benchmark for merchants.</w:t>
      </w:r>
      <w:r>
        <w:rPr>
          <w:rFonts w:ascii="BNPP Sans Light" w:hAnsi="BNPP Sans Light"/>
          <w:i/>
          <w:iCs/>
          <w:lang w:val="en-GB"/>
        </w:rPr>
        <w:t>”</w:t>
      </w:r>
    </w:p>
    <w:p w14:paraId="25F3B51B" w14:textId="77777777" w:rsidR="00C67401" w:rsidRPr="0020361A" w:rsidRDefault="00C67401" w:rsidP="008459C1">
      <w:pPr>
        <w:rPr>
          <w:rFonts w:ascii="BNPP Sans Light" w:hAnsi="BNPP Sans Light"/>
          <w:i/>
          <w:iCs/>
          <w:lang w:val="en-GB"/>
        </w:rPr>
      </w:pPr>
    </w:p>
    <w:p w14:paraId="11779E8F" w14:textId="3FB9659C" w:rsidR="007D68DB" w:rsidRPr="0020361A" w:rsidRDefault="0020361A" w:rsidP="007D68DB">
      <w:pPr>
        <w:rPr>
          <w:rFonts w:ascii="BNPP Sans Light" w:hAnsi="BNPP Sans Light" w:cs="Calibri"/>
          <w:lang w:val="en-GB"/>
        </w:rPr>
      </w:pPr>
      <w:r>
        <w:rPr>
          <w:rFonts w:ascii="BNPP Sans Light" w:hAnsi="BNPP Sans Light"/>
          <w:i/>
          <w:iCs/>
          <w:lang w:val="en-GB"/>
        </w:rPr>
        <w:t>“</w:t>
      </w:r>
      <w:r w:rsidR="007D68DB" w:rsidRPr="0020361A">
        <w:rPr>
          <w:rFonts w:ascii="BNPP Sans Light" w:hAnsi="BNPP Sans Light"/>
          <w:i/>
          <w:iCs/>
          <w:lang w:val="en-GB"/>
        </w:rPr>
        <w:t>Today, almost 80% of a B2C merchant</w:t>
      </w:r>
      <w:r>
        <w:rPr>
          <w:rFonts w:ascii="BNPP Sans Light" w:hAnsi="BNPP Sans Light"/>
          <w:i/>
          <w:iCs/>
          <w:lang w:val="en-GB"/>
        </w:rPr>
        <w:t>’</w:t>
      </w:r>
      <w:r w:rsidR="007D68DB" w:rsidRPr="0020361A">
        <w:rPr>
          <w:rFonts w:ascii="BNPP Sans Light" w:hAnsi="BNPP Sans Light"/>
          <w:i/>
          <w:iCs/>
          <w:lang w:val="en-GB"/>
        </w:rPr>
        <w:t xml:space="preserve">s revenue </w:t>
      </w:r>
      <w:r w:rsidR="008C0F90">
        <w:rPr>
          <w:rFonts w:ascii="BNPP Sans Light" w:hAnsi="BNPP Sans Light"/>
          <w:i/>
          <w:iCs/>
          <w:lang w:val="en-GB"/>
        </w:rPr>
        <w:t xml:space="preserve">is generated by means of </w:t>
      </w:r>
      <w:r w:rsidR="007D68DB" w:rsidRPr="0020361A">
        <w:rPr>
          <w:rFonts w:ascii="BNPP Sans Light" w:hAnsi="BNPP Sans Light"/>
          <w:i/>
          <w:iCs/>
          <w:lang w:val="en-GB"/>
        </w:rPr>
        <w:t>card transactions,</w:t>
      </w:r>
      <w:r>
        <w:rPr>
          <w:rFonts w:ascii="BNPP Sans Light" w:hAnsi="BNPP Sans Light"/>
          <w:i/>
          <w:iCs/>
          <w:lang w:val="en-GB"/>
        </w:rPr>
        <w:t>”</w:t>
      </w:r>
      <w:r w:rsidR="007D68DB" w:rsidRPr="0020361A">
        <w:rPr>
          <w:rFonts w:ascii="BNPP Sans Light" w:hAnsi="BNPP Sans Light"/>
          <w:i/>
          <w:iCs/>
          <w:lang w:val="en-GB"/>
        </w:rPr>
        <w:t xml:space="preserve"> </w:t>
      </w:r>
      <w:r w:rsidR="007D68DB" w:rsidRPr="0020361A">
        <w:rPr>
          <w:rFonts w:ascii="BNPP Sans Light" w:hAnsi="BNPP Sans Light"/>
          <w:lang w:val="en-GB"/>
        </w:rPr>
        <w:t xml:space="preserve">added Stijn </w:t>
      </w:r>
      <w:proofErr w:type="spellStart"/>
      <w:r w:rsidR="007D68DB" w:rsidRPr="0020361A">
        <w:rPr>
          <w:rFonts w:ascii="BNPP Sans Light" w:hAnsi="BNPP Sans Light"/>
          <w:lang w:val="en-GB"/>
        </w:rPr>
        <w:t>Cloet</w:t>
      </w:r>
      <w:proofErr w:type="spellEnd"/>
      <w:r w:rsidR="007D68DB" w:rsidRPr="0020361A">
        <w:rPr>
          <w:rFonts w:ascii="BNPP Sans Light" w:hAnsi="BNPP Sans Light"/>
          <w:lang w:val="en-GB"/>
        </w:rPr>
        <w:t xml:space="preserve">, CEO of </w:t>
      </w:r>
      <w:proofErr w:type="spellStart"/>
      <w:r w:rsidR="007D68DB" w:rsidRPr="0020361A">
        <w:rPr>
          <w:rFonts w:ascii="BNPP Sans Light" w:hAnsi="BNPP Sans Light"/>
          <w:lang w:val="en-GB"/>
        </w:rPr>
        <w:t>Axepta</w:t>
      </w:r>
      <w:proofErr w:type="spellEnd"/>
      <w:r w:rsidR="007D68DB" w:rsidRPr="0020361A">
        <w:rPr>
          <w:rFonts w:ascii="BNPP Sans Light" w:hAnsi="BNPP Sans Light"/>
          <w:lang w:val="en-GB"/>
        </w:rPr>
        <w:t xml:space="preserve"> BNP Paribas Benelux</w:t>
      </w:r>
      <w:r w:rsidR="007D68DB" w:rsidRPr="0020361A">
        <w:rPr>
          <w:rFonts w:ascii="BNPP Sans Light" w:hAnsi="BNPP Sans Light"/>
          <w:i/>
          <w:iCs/>
          <w:lang w:val="en-GB"/>
        </w:rPr>
        <w:t xml:space="preserve">. </w:t>
      </w:r>
      <w:r>
        <w:rPr>
          <w:rFonts w:ascii="BNPP Sans Light" w:hAnsi="BNPP Sans Light"/>
          <w:i/>
          <w:iCs/>
          <w:lang w:val="en-GB"/>
        </w:rPr>
        <w:t>“</w:t>
      </w:r>
      <w:r w:rsidR="007D68DB" w:rsidRPr="0020361A">
        <w:rPr>
          <w:rFonts w:ascii="BNPP Sans Light" w:hAnsi="BNPP Sans Light"/>
          <w:i/>
          <w:iCs/>
          <w:lang w:val="en-GB"/>
        </w:rPr>
        <w:t xml:space="preserve">To help our merchants achieve their growth ambitions and implement their digital transformation, </w:t>
      </w:r>
      <w:proofErr w:type="spellStart"/>
      <w:r w:rsidR="007D68DB" w:rsidRPr="0020361A">
        <w:rPr>
          <w:rFonts w:ascii="BNPP Sans Light" w:hAnsi="BNPP Sans Light"/>
          <w:i/>
          <w:iCs/>
          <w:lang w:val="en-GB"/>
        </w:rPr>
        <w:t>Axepta</w:t>
      </w:r>
      <w:proofErr w:type="spellEnd"/>
      <w:r w:rsidR="007D68DB" w:rsidRPr="0020361A">
        <w:rPr>
          <w:rFonts w:ascii="BNPP Sans Light" w:hAnsi="BNPP Sans Light"/>
          <w:i/>
          <w:iCs/>
          <w:lang w:val="en-GB"/>
        </w:rPr>
        <w:t xml:space="preserve"> offers a wide range of easily integrated and affordable solutions. This acquisition will give more than 30,000 </w:t>
      </w:r>
      <w:r w:rsidR="008C0F90">
        <w:rPr>
          <w:rFonts w:ascii="BNPP Sans Light" w:hAnsi="BNPP Sans Light"/>
          <w:i/>
          <w:iCs/>
          <w:lang w:val="en-GB"/>
        </w:rPr>
        <w:t xml:space="preserve">professional </w:t>
      </w:r>
      <w:r w:rsidR="007D68DB" w:rsidRPr="0020361A">
        <w:rPr>
          <w:rFonts w:ascii="BNPP Sans Light" w:hAnsi="BNPP Sans Light"/>
          <w:i/>
          <w:iCs/>
          <w:lang w:val="en-GB"/>
        </w:rPr>
        <w:t>clients access to high-quality, innovative services as well as independent payment terminals, thereby enhancing the customer purchasing experience.</w:t>
      </w:r>
      <w:r>
        <w:rPr>
          <w:rFonts w:ascii="BNPP Sans Light" w:hAnsi="BNPP Sans Light"/>
          <w:i/>
          <w:iCs/>
          <w:lang w:val="en-GB"/>
        </w:rPr>
        <w:t>”</w:t>
      </w:r>
    </w:p>
    <w:p w14:paraId="350A8DF2" w14:textId="77777777" w:rsidR="00651B7A" w:rsidRPr="0020361A" w:rsidRDefault="00651B7A" w:rsidP="008459C1">
      <w:pPr>
        <w:rPr>
          <w:rFonts w:ascii="BNPP Sans Light" w:hAnsi="BNPP Sans Light"/>
          <w:lang w:val="en-GB"/>
        </w:rPr>
      </w:pPr>
    </w:p>
    <w:p w14:paraId="70F44704" w14:textId="77777777" w:rsidR="00C67401" w:rsidRPr="0020361A" w:rsidRDefault="00C67401" w:rsidP="00C67401">
      <w:pPr>
        <w:jc w:val="center"/>
        <w:rPr>
          <w:rFonts w:ascii="BNPP Sans Light" w:hAnsi="BNPP Sans Light"/>
          <w:lang w:val="en-GB"/>
        </w:rPr>
      </w:pPr>
      <w:r w:rsidRPr="0020361A">
        <w:rPr>
          <w:rFonts w:ascii="BNPP Sans Light" w:hAnsi="BNPP Sans Light"/>
          <w:lang w:val="en-GB"/>
        </w:rPr>
        <w:t>---</w:t>
      </w:r>
    </w:p>
    <w:p w14:paraId="665556F1" w14:textId="77777777" w:rsidR="00AD7831" w:rsidRPr="0020361A" w:rsidRDefault="00107B3C" w:rsidP="008C4C01">
      <w:pPr>
        <w:rPr>
          <w:rFonts w:ascii="BNPP Sans Light" w:hAnsi="BNPP Sans Light"/>
          <w:b/>
          <w:lang w:val="en-GB"/>
        </w:rPr>
      </w:pPr>
      <w:r w:rsidRPr="0020361A">
        <w:rPr>
          <w:rFonts w:ascii="BNPP Sans Light" w:hAnsi="BNPP Sans Light"/>
          <w:b/>
          <w:bCs/>
          <w:lang w:val="en-GB"/>
        </w:rPr>
        <w:t>Press contacts:</w:t>
      </w:r>
    </w:p>
    <w:p w14:paraId="72F54A5E" w14:textId="77777777" w:rsidR="00AD7831" w:rsidRPr="0020361A" w:rsidRDefault="00AD7831" w:rsidP="008C4C01">
      <w:pPr>
        <w:rPr>
          <w:rFonts w:ascii="BNPP Sans Light" w:hAnsi="BNPP Sans Light"/>
          <w:lang w:val="en-GB"/>
        </w:rPr>
      </w:pPr>
    </w:p>
    <w:p w14:paraId="4732EACA" w14:textId="3EF1D981" w:rsidR="00107B3C" w:rsidRPr="0020361A" w:rsidRDefault="00980655" w:rsidP="00107B3C">
      <w:pPr>
        <w:autoSpaceDE w:val="0"/>
        <w:autoSpaceDN w:val="0"/>
        <w:adjustRightInd w:val="0"/>
        <w:spacing w:line="240" w:lineRule="auto"/>
        <w:jc w:val="left"/>
        <w:rPr>
          <w:rFonts w:ascii="BNPP Sans Light" w:hAnsi="BNPP Sans Light" w:cs="Arial"/>
          <w:sz w:val="20"/>
          <w:lang w:val="en-GB"/>
        </w:rPr>
      </w:pPr>
      <w:r w:rsidRPr="0020361A">
        <w:rPr>
          <w:rFonts w:ascii="BNPP Sans Light" w:hAnsi="BNPP Sans Light" w:cs="Calibri"/>
          <w:b/>
          <w:bCs/>
          <w:sz w:val="20"/>
          <w:lang w:val="en-GB"/>
        </w:rPr>
        <w:t>Ms. Hilde Junius</w:t>
      </w:r>
      <w:r w:rsidRPr="0020361A">
        <w:rPr>
          <w:rFonts w:ascii="BNPP Sans Light" w:hAnsi="BNPP Sans Light" w:cs="Calibri"/>
          <w:sz w:val="20"/>
          <w:lang w:val="en-GB"/>
        </w:rPr>
        <w:t xml:space="preserve"> | Press Officer </w:t>
      </w:r>
      <w:r w:rsidRPr="0020361A">
        <w:rPr>
          <w:rFonts w:ascii="BNPP Sans Light" w:hAnsi="BNPP Sans Light" w:cs="Calibri"/>
          <w:sz w:val="20"/>
          <w:lang w:val="en-GB"/>
        </w:rPr>
        <w:br/>
        <w:t>+32 (0)2 565 47 37</w:t>
      </w:r>
      <w:r w:rsidR="0020361A">
        <w:rPr>
          <w:rFonts w:ascii="Calibri" w:hAnsi="Calibri" w:cs="Calibri"/>
          <w:sz w:val="20"/>
          <w:lang w:val="en-GB"/>
        </w:rPr>
        <w:t xml:space="preserve"> </w:t>
      </w:r>
      <w:r w:rsidRPr="0020361A">
        <w:rPr>
          <w:rFonts w:ascii="BNPP Sans Light" w:hAnsi="BNPP Sans Light" w:cs="Calibri"/>
          <w:sz w:val="20"/>
          <w:lang w:val="en-GB"/>
        </w:rPr>
        <w:t>- +32 (0)478 88 29 60</w:t>
      </w:r>
      <w:r w:rsidRPr="0020361A">
        <w:rPr>
          <w:rFonts w:cs="Calibri"/>
          <w:sz w:val="20"/>
          <w:lang w:val="en-GB"/>
        </w:rPr>
        <w:br/>
      </w:r>
      <w:hyperlink r:id="rId7" w:history="1">
        <w:r w:rsidRPr="0020361A">
          <w:rPr>
            <w:rFonts w:ascii="BNPP Sans Light" w:hAnsi="BNPP Sans Light" w:cs="Calibri"/>
            <w:color w:val="0000FF"/>
            <w:sz w:val="20"/>
            <w:u w:val="single"/>
            <w:lang w:val="en-GB"/>
          </w:rPr>
          <w:t>hilde.junius@bnpparibasfortis.com</w:t>
        </w:r>
      </w:hyperlink>
    </w:p>
    <w:p w14:paraId="07661DEE" w14:textId="77777777" w:rsidR="00107B3C" w:rsidRPr="0020361A"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77777777" w:rsidR="00107B3C" w:rsidRPr="0020361A" w:rsidRDefault="00980655" w:rsidP="00107B3C">
      <w:pPr>
        <w:autoSpaceDE w:val="0"/>
        <w:autoSpaceDN w:val="0"/>
        <w:adjustRightInd w:val="0"/>
        <w:spacing w:line="240" w:lineRule="auto"/>
        <w:jc w:val="left"/>
        <w:rPr>
          <w:rFonts w:ascii="BNPP Sans Light" w:hAnsi="BNPP Sans Light" w:cs="Calibri"/>
          <w:color w:val="0000FF"/>
          <w:sz w:val="20"/>
          <w:lang w:val="en-GB"/>
        </w:rPr>
      </w:pPr>
      <w:r w:rsidRPr="0020361A">
        <w:rPr>
          <w:rFonts w:ascii="BNPP Sans Light" w:hAnsi="BNPP Sans Light" w:cs="Calibri"/>
          <w:b/>
          <w:bCs/>
          <w:sz w:val="20"/>
          <w:lang w:val="en-GB"/>
        </w:rPr>
        <w:t xml:space="preserve">Mr. Valéry Halloy </w:t>
      </w:r>
      <w:r w:rsidRPr="0020361A">
        <w:rPr>
          <w:rFonts w:ascii="BNPP Sans Light" w:hAnsi="BNPP Sans Light" w:cs="Calibri"/>
          <w:sz w:val="20"/>
          <w:lang w:val="en-GB"/>
        </w:rPr>
        <w:t>| Press Officer</w:t>
      </w:r>
      <w:r w:rsidRPr="0020361A">
        <w:rPr>
          <w:rFonts w:ascii="BNPP Sans Light" w:hAnsi="BNPP Sans Light" w:cs="Calibri"/>
          <w:sz w:val="20"/>
          <w:lang w:val="en-GB"/>
        </w:rPr>
        <w:br/>
        <w:t>+32 (0)2 565 46 50 - +32 (0)475 78 80 97</w:t>
      </w:r>
      <w:r w:rsidRPr="0020361A">
        <w:rPr>
          <w:rFonts w:ascii="BNPP Sans Light" w:hAnsi="BNPP Sans Light" w:cs="Calibri"/>
          <w:sz w:val="20"/>
          <w:lang w:val="en-GB"/>
        </w:rPr>
        <w:br/>
      </w:r>
      <w:r w:rsidRPr="0020361A">
        <w:rPr>
          <w:rFonts w:ascii="BNPP Sans Light" w:hAnsi="BNPP Sans Light" w:cs="Calibri"/>
          <w:color w:val="0000FF"/>
          <w:sz w:val="20"/>
          <w:lang w:val="en-GB"/>
        </w:rPr>
        <w:t>valery.halloy@bnpparibasfortis.com</w:t>
      </w:r>
    </w:p>
    <w:p w14:paraId="7DF8846F" w14:textId="77777777" w:rsidR="00107B3C" w:rsidRPr="0020361A" w:rsidRDefault="00107B3C" w:rsidP="00107B3C">
      <w:pPr>
        <w:autoSpaceDE w:val="0"/>
        <w:autoSpaceDN w:val="0"/>
        <w:adjustRightInd w:val="0"/>
        <w:spacing w:line="240" w:lineRule="auto"/>
        <w:jc w:val="left"/>
        <w:rPr>
          <w:rFonts w:ascii="BNPP Sans Light" w:hAnsi="BNPP Sans Light" w:cs="Arial"/>
          <w:sz w:val="20"/>
          <w:lang w:val="en-GB"/>
        </w:rPr>
      </w:pPr>
    </w:p>
    <w:p w14:paraId="41FDA0DE" w14:textId="77777777" w:rsidR="005C425F" w:rsidRPr="00146235" w:rsidRDefault="005C425F" w:rsidP="005C425F">
      <w:pPr>
        <w:jc w:val="center"/>
        <w:rPr>
          <w:rFonts w:ascii="BNPP Sans Light" w:hAnsi="BNPP Sans Light"/>
          <w:lang w:val="en-GB"/>
        </w:rPr>
      </w:pPr>
      <w:r w:rsidRPr="00146235">
        <w:rPr>
          <w:rFonts w:ascii="BNPP Sans Light" w:hAnsi="BNPP Sans Light"/>
          <w:lang w:val="en-GB"/>
        </w:rPr>
        <w:t>---</w:t>
      </w:r>
    </w:p>
    <w:p w14:paraId="41C25CA7" w14:textId="77777777" w:rsidR="00107B3C" w:rsidRPr="00146235" w:rsidRDefault="00107B3C" w:rsidP="00107B3C">
      <w:pPr>
        <w:rPr>
          <w:rFonts w:ascii="BNPP Sans Light" w:hAnsi="BNPP Sans Light"/>
          <w:sz w:val="20"/>
          <w:lang w:val="en-GB"/>
        </w:rPr>
      </w:pPr>
    </w:p>
    <w:p w14:paraId="78AA18D9" w14:textId="3BB22E33" w:rsidR="00790DE9" w:rsidRPr="00790DE9" w:rsidRDefault="00790DE9" w:rsidP="00555FF2">
      <w:pPr>
        <w:autoSpaceDE w:val="0"/>
        <w:autoSpaceDN w:val="0"/>
        <w:adjustRightInd w:val="0"/>
        <w:spacing w:line="276" w:lineRule="auto"/>
        <w:rPr>
          <w:rFonts w:ascii="BNPP Sans Light" w:hAnsi="BNPP Sans Light" w:cs="Arial"/>
          <w:iCs/>
          <w:sz w:val="18"/>
          <w:szCs w:val="18"/>
          <w:lang w:val="en-GB"/>
        </w:rPr>
      </w:pPr>
      <w:proofErr w:type="spellStart"/>
      <w:r w:rsidRPr="00790DE9">
        <w:rPr>
          <w:rFonts w:ascii="BNPP Sans Light" w:hAnsi="BNPP Sans Light" w:cs="Arial"/>
          <w:b/>
          <w:i/>
          <w:sz w:val="18"/>
          <w:szCs w:val="18"/>
          <w:lang w:val="en-GB"/>
        </w:rPr>
        <w:t>Axepta</w:t>
      </w:r>
      <w:proofErr w:type="spellEnd"/>
      <w:r w:rsidRPr="00790DE9">
        <w:rPr>
          <w:rFonts w:ascii="BNPP Sans Light" w:hAnsi="BNPP Sans Light" w:cs="Arial"/>
          <w:b/>
          <w:i/>
          <w:sz w:val="18"/>
          <w:szCs w:val="18"/>
          <w:lang w:val="en-GB"/>
        </w:rPr>
        <w:t xml:space="preserve"> BNP Paribas </w:t>
      </w:r>
      <w:r w:rsidRPr="00790DE9">
        <w:rPr>
          <w:rFonts w:ascii="BNPP Sans Light" w:hAnsi="BNPP Sans Light" w:cs="Arial"/>
          <w:i/>
          <w:sz w:val="18"/>
          <w:szCs w:val="18"/>
          <w:lang w:val="en-GB"/>
        </w:rPr>
        <w:t>(</w:t>
      </w:r>
      <w:hyperlink r:id="rId8" w:history="1">
        <w:r w:rsidRPr="00790DE9">
          <w:rPr>
            <w:rStyle w:val="Hyperlink"/>
            <w:rFonts w:ascii="BNPP Sans Light" w:hAnsi="BNPP Sans Light" w:cs="Arial"/>
            <w:i/>
            <w:sz w:val="18"/>
            <w:szCs w:val="18"/>
            <w:lang w:val="en-GB"/>
          </w:rPr>
          <w:t>www.axepta.be</w:t>
        </w:r>
      </w:hyperlink>
      <w:r w:rsidRPr="00790DE9">
        <w:rPr>
          <w:rFonts w:ascii="BNPP Sans Light" w:hAnsi="BNPP Sans Light" w:cs="Arial"/>
          <w:i/>
          <w:sz w:val="18"/>
          <w:szCs w:val="18"/>
          <w:lang w:val="en-GB"/>
        </w:rPr>
        <w:t xml:space="preserve">) </w:t>
      </w:r>
      <w:r w:rsidRPr="00790DE9">
        <w:rPr>
          <w:rFonts w:ascii="BNPP Sans Light" w:hAnsi="BNPP Sans Light" w:cs="Arial"/>
          <w:bCs/>
          <w:i/>
          <w:sz w:val="18"/>
          <w:szCs w:val="18"/>
          <w:lang w:val="en-GB"/>
        </w:rPr>
        <w:t xml:space="preserve">offers acquiring solutions for accepting electronic payments of public institutions, liberal professions, SMEs and large enterprises.  With its wide range of payment terminals, e-commerce and omnichannel solutions,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meets the needs and the situation of each entrepreneur.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is recognised as a payment institution by the National Bank of Belgium and is an authorised acquirer for processing </w:t>
      </w:r>
      <w:proofErr w:type="spellStart"/>
      <w:r w:rsidRPr="00790DE9">
        <w:rPr>
          <w:rFonts w:ascii="BNPP Sans Light" w:hAnsi="BNPP Sans Light" w:cs="Arial"/>
          <w:bCs/>
          <w:i/>
          <w:sz w:val="18"/>
          <w:szCs w:val="18"/>
          <w:lang w:val="en-GB"/>
        </w:rPr>
        <w:t>Bancontact</w:t>
      </w:r>
      <w:proofErr w:type="spellEnd"/>
      <w:r w:rsidRPr="00790DE9">
        <w:rPr>
          <w:rFonts w:ascii="BNPP Sans Light" w:hAnsi="BNPP Sans Light" w:cs="Arial"/>
          <w:bCs/>
          <w:i/>
          <w:sz w:val="18"/>
          <w:szCs w:val="18"/>
          <w:lang w:val="en-GB"/>
        </w:rPr>
        <w:t xml:space="preserve">, Visa and MasterCard transactions. Thanks to </w:t>
      </w:r>
      <w:proofErr w:type="spellStart"/>
      <w:r w:rsidRPr="00790DE9">
        <w:rPr>
          <w:rFonts w:ascii="BNPP Sans Light" w:hAnsi="BNPP Sans Light" w:cs="Arial"/>
          <w:bCs/>
          <w:i/>
          <w:sz w:val="18"/>
          <w:szCs w:val="18"/>
          <w:lang w:val="en-GB"/>
        </w:rPr>
        <w:t>Axepta's</w:t>
      </w:r>
      <w:proofErr w:type="spellEnd"/>
      <w:r w:rsidRPr="00790DE9">
        <w:rPr>
          <w:rFonts w:ascii="BNPP Sans Light" w:hAnsi="BNPP Sans Light" w:cs="Arial"/>
          <w:bCs/>
          <w:i/>
          <w:sz w:val="18"/>
          <w:szCs w:val="18"/>
          <w:lang w:val="en-GB"/>
        </w:rPr>
        <w:t xml:space="preserve"> transparent approach, receiving electronic payments becomes an easy and clear experience for the merchant. No hidden costs, simple integrations and transparent pricing: this is how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distinguishes itself within today's complex payment landscape in Belgium and Luxembourg. Thanks to the synergy with BNP Paribas Fortis' sales channels,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succeeds in reaching its target group efficiently with an all-in-one solution.</w:t>
      </w:r>
    </w:p>
    <w:p w14:paraId="41BB9032" w14:textId="77777777" w:rsidR="00555FF2" w:rsidRPr="00790DE9" w:rsidRDefault="00555FF2" w:rsidP="00555FF2">
      <w:pPr>
        <w:autoSpaceDE w:val="0"/>
        <w:autoSpaceDN w:val="0"/>
        <w:adjustRightInd w:val="0"/>
        <w:spacing w:line="276" w:lineRule="auto"/>
        <w:rPr>
          <w:rFonts w:ascii="BNPP Sans Light" w:hAnsi="BNPP Sans Light" w:cs="Arial"/>
          <w:i/>
          <w:sz w:val="18"/>
          <w:szCs w:val="18"/>
          <w:lang w:val="en-GB"/>
        </w:rPr>
      </w:pPr>
    </w:p>
    <w:p w14:paraId="3876F057" w14:textId="0E9D4061" w:rsidR="00555FF2" w:rsidRDefault="00555FF2" w:rsidP="00555FF2">
      <w:pPr>
        <w:autoSpaceDE w:val="0"/>
        <w:autoSpaceDN w:val="0"/>
        <w:adjustRightInd w:val="0"/>
        <w:spacing w:line="276" w:lineRule="auto"/>
        <w:rPr>
          <w:rFonts w:ascii="BNPP Sans Light" w:hAnsi="BNPP Sans Light" w:cs="Arial"/>
          <w:i/>
          <w:sz w:val="18"/>
          <w:szCs w:val="18"/>
          <w:lang w:val="en-GB"/>
        </w:rPr>
      </w:pPr>
      <w:r w:rsidRPr="00006631">
        <w:rPr>
          <w:rFonts w:ascii="BNPP Sans Light" w:hAnsi="BNPP Sans Light" w:cs="Arial"/>
          <w:b/>
          <w:i/>
          <w:sz w:val="18"/>
          <w:szCs w:val="18"/>
          <w:lang w:val="en-GB"/>
        </w:rPr>
        <w:t>BNP Paribas Fortis</w:t>
      </w:r>
      <w:r w:rsidRPr="00006631">
        <w:rPr>
          <w:rFonts w:ascii="BNPP Sans Light" w:hAnsi="BNPP Sans Light" w:cs="Arial"/>
          <w:i/>
          <w:sz w:val="18"/>
          <w:szCs w:val="18"/>
          <w:lang w:val="en-GB"/>
        </w:rPr>
        <w:t xml:space="preserve"> (</w:t>
      </w:r>
      <w:hyperlink r:id="rId9" w:history="1">
        <w:r w:rsidRPr="00006631">
          <w:rPr>
            <w:rStyle w:val="Hyperlink"/>
            <w:rFonts w:ascii="BNPP Sans Light" w:hAnsi="BNPP Sans Light" w:cs="Arial"/>
            <w:i/>
            <w:sz w:val="18"/>
            <w:szCs w:val="18"/>
            <w:lang w:val="en-GB"/>
          </w:rPr>
          <w:t>www.bnpparibasfortis.com</w:t>
        </w:r>
      </w:hyperlink>
      <w:r w:rsidRPr="00006631">
        <w:rPr>
          <w:rFonts w:ascii="BNPP Sans Light" w:hAnsi="BNPP Sans Light" w:cs="Arial"/>
          <w:i/>
          <w:sz w:val="18"/>
          <w:szCs w:val="18"/>
          <w:lang w:val="en-GB"/>
        </w:rPr>
        <w:t xml:space="preserve">) offers the Belgian market a comprehensive range of financial services for private individuals, the self-employed, professionals, companies and public organisations. In the insurance sector, BNP Paribas Fortis works closely, as a tied agent, with Belgian market leader AG Insurance. At international level, the Bank also provides high-net-worth individuals, large corporations and public and financial institutions with customised solutions, for which it is able to draw on the know-how and international network of the BNP Paribas Group. </w:t>
      </w:r>
    </w:p>
    <w:p w14:paraId="45EF0E80" w14:textId="77777777" w:rsidR="00555FF2" w:rsidRPr="00006631" w:rsidRDefault="00555FF2" w:rsidP="00555FF2">
      <w:pPr>
        <w:autoSpaceDE w:val="0"/>
        <w:autoSpaceDN w:val="0"/>
        <w:adjustRightInd w:val="0"/>
        <w:spacing w:line="276" w:lineRule="auto"/>
        <w:rPr>
          <w:rFonts w:ascii="BNPP Sans Light" w:hAnsi="BNPP Sans Light" w:cs="Arial"/>
          <w:i/>
          <w:sz w:val="18"/>
          <w:szCs w:val="18"/>
          <w:lang w:val="en-GB"/>
        </w:rPr>
      </w:pPr>
    </w:p>
    <w:p w14:paraId="7F0C169E" w14:textId="77777777" w:rsidR="00555FF2" w:rsidRPr="003E450E" w:rsidRDefault="00555FF2" w:rsidP="00555FF2">
      <w:pPr>
        <w:spacing w:line="276" w:lineRule="auto"/>
        <w:rPr>
          <w:rFonts w:ascii="BNPP Sans Light" w:hAnsi="BNPP Sans Light" w:cs="Arial"/>
          <w:i/>
          <w:sz w:val="18"/>
          <w:szCs w:val="18"/>
          <w:lang w:val="en-GB"/>
        </w:rPr>
      </w:pPr>
      <w:r w:rsidRPr="00B257E0">
        <w:rPr>
          <w:rFonts w:ascii="BNPP Sans Light" w:hAnsi="BNPP Sans Light" w:cs="Arial"/>
          <w:b/>
          <w:i/>
          <w:sz w:val="18"/>
          <w:szCs w:val="18"/>
          <w:lang w:val="en-GB"/>
        </w:rPr>
        <w:t>BNP Paribas</w:t>
      </w:r>
      <w:r w:rsidRPr="00006631">
        <w:rPr>
          <w:rFonts w:ascii="BNPP Sans Light" w:hAnsi="BNPP Sans Light" w:cs="Arial"/>
          <w:i/>
          <w:sz w:val="18"/>
          <w:szCs w:val="18"/>
          <w:lang w:val="en-GB"/>
        </w:rPr>
        <w:t xml:space="preserve"> (</w:t>
      </w:r>
      <w:hyperlink r:id="rId10" w:history="1">
        <w:r w:rsidRPr="00006631">
          <w:rPr>
            <w:rStyle w:val="Hyperlink"/>
            <w:rFonts w:ascii="BNPP Sans Light" w:hAnsi="BNPP Sans Light" w:cs="Arial"/>
            <w:b/>
            <w:i/>
            <w:sz w:val="18"/>
            <w:szCs w:val="18"/>
            <w:lang w:val="en-GB"/>
          </w:rPr>
          <w:t>www.bnpparibas.com</w:t>
        </w:r>
      </w:hyperlink>
      <w:r w:rsidRPr="00006631">
        <w:rPr>
          <w:rFonts w:ascii="BNPP Sans Light" w:hAnsi="BNPP Sans Light" w:cs="Arial"/>
          <w:i/>
          <w:sz w:val="18"/>
          <w:szCs w:val="18"/>
          <w:lang w:val="en-GB"/>
        </w:rPr>
        <w:t xml:space="preserve">) </w:t>
      </w:r>
      <w:r w:rsidRPr="00480385">
        <w:rPr>
          <w:rFonts w:ascii="BNPP Sans Light" w:hAnsi="BNPP Sans Light" w:cs="Arial"/>
          <w:i/>
          <w:sz w:val="18"/>
          <w:szCs w:val="18"/>
          <w:lang w:val="en-US"/>
        </w:rPr>
        <w:t xml:space="preserve">is a leading bank in Europe with an international reach. It operates in 68 countries and has more than 193,000 employees, including nearly 148,000 in Europe. The Group has key positions in its three main activities: Domestic Markets and International Financial Services (whose retail-banking networks and financial services are covered by Retail Banking &amp; Services) and Corporate &amp; Institutional Banking, which serves two client franchises: corporate clients and institutional investors. The Group helps all its clients (individuals, community associations, entrepreneurs, SMEs, </w:t>
      </w:r>
      <w:proofErr w:type="spellStart"/>
      <w:r w:rsidRPr="00480385">
        <w:rPr>
          <w:rFonts w:ascii="BNPP Sans Light" w:hAnsi="BNPP Sans Light" w:cs="Arial"/>
          <w:i/>
          <w:sz w:val="18"/>
          <w:szCs w:val="18"/>
          <w:lang w:val="en-US"/>
        </w:rPr>
        <w:t>corporates</w:t>
      </w:r>
      <w:proofErr w:type="spellEnd"/>
      <w:r w:rsidRPr="00480385">
        <w:rPr>
          <w:rFonts w:ascii="BNPP Sans Light" w:hAnsi="BNPP Sans Light" w:cs="Arial"/>
          <w:i/>
          <w:sz w:val="18"/>
          <w:szCs w:val="18"/>
          <w:lang w:val="en-US"/>
        </w:rPr>
        <w:t xml:space="preserve"> and institutional clients) to </w:t>
      </w:r>
      <w:proofErr w:type="spellStart"/>
      <w:r w:rsidRPr="00480385">
        <w:rPr>
          <w:rFonts w:ascii="BNPP Sans Light" w:hAnsi="BNPP Sans Light" w:cs="Arial"/>
          <w:i/>
          <w:sz w:val="18"/>
          <w:szCs w:val="18"/>
          <w:lang w:val="en-US"/>
        </w:rPr>
        <w:t>realise</w:t>
      </w:r>
      <w:proofErr w:type="spellEnd"/>
      <w:r w:rsidRPr="00480385">
        <w:rPr>
          <w:rFonts w:ascii="BNPP Sans Light" w:hAnsi="BNPP Sans Light" w:cs="Arial"/>
          <w:i/>
          <w:sz w:val="18"/>
          <w:szCs w:val="18"/>
          <w:lang w:val="en-US"/>
        </w:rPr>
        <w:t xml:space="preserve"> their projects through solutions spanning financing, investment, savings and protection insurance. In Europe, the Group has four domestic markets (Belgium, France, Italy and Luxembourg) and BNP Paribas Personal Finance is the European leader in consumer lending. BNP Paribas is rolling out its integrated retail-banking model in Mediterranean countries, in Turkey, in Eastern Europe and a large network in the western part of the United States. In its Corporate &amp; Institutional Banking and International Financial Services activities, BNP Paribas also enjoys top positions in Europe, a strong presence in the Americas as well as a solid and fast-growing business in Asia-Pacific.</w:t>
      </w:r>
    </w:p>
    <w:p w14:paraId="58694A1C" w14:textId="77777777" w:rsidR="007B609A" w:rsidRPr="0020361A" w:rsidRDefault="00490442" w:rsidP="00107B3C">
      <w:pPr>
        <w:rPr>
          <w:rFonts w:ascii="BNPP Sans Light" w:hAnsi="BNPP Sans Light"/>
          <w:vanish/>
          <w:sz w:val="20"/>
          <w:lang w:val="en-GB"/>
        </w:rPr>
      </w:pPr>
      <w:r w:rsidRPr="0020361A">
        <w:rPr>
          <w:rFonts w:ascii="BNPP Sans Light" w:hAnsi="BNPP Sans Light" w:cs="Arial"/>
          <w:b/>
          <w:bCs/>
          <w:i/>
          <w:iCs/>
          <w:vanish/>
          <w:sz w:val="18"/>
          <w:szCs w:val="18"/>
          <w:lang w:val="en-GB"/>
        </w:rPr>
        <w:t>Axepta BNP Paribas (</w:t>
      </w:r>
      <w:hyperlink r:id="rId11" w:history="1">
        <w:r w:rsidRPr="0020361A">
          <w:rPr>
            <w:rStyle w:val="Hyperlink"/>
            <w:rFonts w:ascii="BNPP Sans Light" w:hAnsi="BNPP Sans Light" w:cs="Arial"/>
            <w:b/>
            <w:bCs/>
            <w:i/>
            <w:iCs/>
            <w:vanish/>
            <w:sz w:val="18"/>
            <w:szCs w:val="18"/>
            <w:lang w:val="en-GB"/>
          </w:rPr>
          <w:t>www.axepta.be</w:t>
        </w:r>
      </w:hyperlink>
      <w:r w:rsidRPr="0020361A">
        <w:rPr>
          <w:rFonts w:ascii="BNPP Sans Light" w:hAnsi="BNPP Sans Light" w:cs="Arial"/>
          <w:b/>
          <w:bCs/>
          <w:i/>
          <w:iCs/>
          <w:vanish/>
          <w:sz w:val="18"/>
          <w:szCs w:val="18"/>
          <w:lang w:val="en-GB"/>
        </w:rPr>
        <w:t xml:space="preserve">) </w:t>
      </w:r>
      <w:r w:rsidRPr="0020361A">
        <w:rPr>
          <w:rFonts w:ascii="BNPP Sans Light" w:hAnsi="BNPP Sans Light" w:cs="Arial"/>
          <w:b/>
          <w:bCs/>
          <w:i/>
          <w:iCs/>
          <w:vanish/>
          <w:color w:val="FF0000"/>
          <w:sz w:val="18"/>
          <w:szCs w:val="18"/>
          <w:lang w:val="en-GB"/>
        </w:rPr>
        <w:t>XXXXXXXX</w:t>
      </w:r>
    </w:p>
    <w:p w14:paraId="5A4CED09" w14:textId="77777777" w:rsidR="007B609A" w:rsidRPr="0020361A" w:rsidRDefault="007B609A" w:rsidP="00107B3C">
      <w:pPr>
        <w:rPr>
          <w:rFonts w:ascii="BNPP Sans Light" w:hAnsi="BNPP Sans Light"/>
          <w:vanish/>
          <w:sz w:val="20"/>
          <w:lang w:val="en-GB"/>
        </w:rPr>
      </w:pPr>
    </w:p>
    <w:p w14:paraId="542E5C71" w14:textId="77777777" w:rsidR="00D807BB" w:rsidRPr="0020361A" w:rsidRDefault="00D807BB" w:rsidP="00D807BB">
      <w:pPr>
        <w:autoSpaceDE w:val="0"/>
        <w:autoSpaceDN w:val="0"/>
        <w:adjustRightInd w:val="0"/>
        <w:spacing w:line="276" w:lineRule="auto"/>
        <w:rPr>
          <w:rFonts w:ascii="BNPP Sans Light" w:hAnsi="BNPP Sans Light"/>
          <w:i/>
          <w:vanish/>
          <w:sz w:val="18"/>
          <w:szCs w:val="18"/>
          <w:lang w:val="en-GB"/>
        </w:rPr>
      </w:pPr>
      <w:r w:rsidRPr="0020361A">
        <w:rPr>
          <w:rFonts w:ascii="BNPP Sans Light" w:hAnsi="BNPP Sans Light" w:cs="Arial"/>
          <w:b/>
          <w:bCs/>
          <w:i/>
          <w:iCs/>
          <w:vanish/>
          <w:sz w:val="18"/>
          <w:szCs w:val="18"/>
          <w:lang w:val="en-GB"/>
        </w:rPr>
        <w:t>BNP Paribas Fortis</w:t>
      </w:r>
      <w:r w:rsidRPr="0020361A">
        <w:rPr>
          <w:rFonts w:ascii="BNPP Sans Light" w:hAnsi="BNPP Sans Light" w:cs="Arial"/>
          <w:i/>
          <w:iCs/>
          <w:vanish/>
          <w:sz w:val="18"/>
          <w:szCs w:val="18"/>
          <w:lang w:val="en-GB"/>
        </w:rPr>
        <w:t xml:space="preserve"> (</w:t>
      </w:r>
      <w:hyperlink r:id="rId12" w:history="1">
        <w:r w:rsidRPr="0020361A">
          <w:rPr>
            <w:rStyle w:val="Hyperlink"/>
            <w:rFonts w:ascii="BNPP Sans Light" w:hAnsi="BNPP Sans Light" w:cs="Arial"/>
            <w:i/>
            <w:iCs/>
            <w:vanish/>
            <w:sz w:val="18"/>
            <w:szCs w:val="18"/>
            <w:lang w:val="en-GB"/>
          </w:rPr>
          <w:t>www.bnpparibasfortis.com</w:t>
        </w:r>
      </w:hyperlink>
      <w:r w:rsidRPr="0020361A">
        <w:rPr>
          <w:rFonts w:ascii="BNPP Sans Light" w:hAnsi="BNPP Sans Light" w:cs="Arial"/>
          <w:i/>
          <w:iCs/>
          <w:vanish/>
          <w:sz w:val="18"/>
          <w:szCs w:val="18"/>
          <w:lang w:val="en-GB"/>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119D43A7" w14:textId="77777777" w:rsidR="00D807BB" w:rsidRPr="0020361A" w:rsidRDefault="00D807BB" w:rsidP="00D807BB">
      <w:pPr>
        <w:spacing w:line="240" w:lineRule="auto"/>
        <w:rPr>
          <w:rFonts w:ascii="BNPP Sans Light" w:hAnsi="BNPP Sans Light"/>
          <w:i/>
          <w:vanish/>
          <w:sz w:val="18"/>
          <w:szCs w:val="18"/>
          <w:lang w:val="en-GB"/>
        </w:rPr>
      </w:pPr>
    </w:p>
    <w:p w14:paraId="59392706" w14:textId="77777777" w:rsidR="001868AC" w:rsidRPr="0020361A" w:rsidRDefault="00D807BB" w:rsidP="00753CD1">
      <w:pPr>
        <w:autoSpaceDE w:val="0"/>
        <w:autoSpaceDN w:val="0"/>
        <w:spacing w:line="276" w:lineRule="auto"/>
        <w:rPr>
          <w:rFonts w:ascii="BNPP Sans Light" w:hAnsi="BNPP Sans Light" w:cs="BNPP Sans Light"/>
          <w:i/>
          <w:color w:val="000000"/>
          <w:sz w:val="18"/>
          <w:szCs w:val="18"/>
          <w:lang w:val="en-GB"/>
        </w:rPr>
      </w:pPr>
      <w:r w:rsidRPr="0020361A">
        <w:rPr>
          <w:rFonts w:ascii="BNPP Sans Light" w:hAnsi="BNPP Sans Light" w:cs="Arial"/>
          <w:b/>
          <w:bCs/>
          <w:i/>
          <w:iCs/>
          <w:vanish/>
          <w:sz w:val="18"/>
          <w:szCs w:val="18"/>
          <w:lang w:val="en-GB"/>
        </w:rPr>
        <w:t>BNP Paribas</w:t>
      </w:r>
      <w:r w:rsidRPr="0020361A">
        <w:rPr>
          <w:rFonts w:ascii="BNPP Sans Light" w:hAnsi="BNPP Sans Light" w:cs="Arial"/>
          <w:i/>
          <w:iCs/>
          <w:vanish/>
          <w:sz w:val="18"/>
          <w:szCs w:val="18"/>
          <w:lang w:val="en-GB"/>
        </w:rPr>
        <w:t xml:space="preserve"> (</w:t>
      </w:r>
      <w:hyperlink r:id="rId13" w:history="1">
        <w:r w:rsidRPr="0020361A">
          <w:rPr>
            <w:rStyle w:val="Hyperlink"/>
            <w:rFonts w:ascii="BNPP Sans Light" w:hAnsi="BNPP Sans Light" w:cs="Arial"/>
            <w:i/>
            <w:iCs/>
            <w:vanish/>
            <w:sz w:val="18"/>
            <w:szCs w:val="18"/>
            <w:lang w:val="en-GB"/>
          </w:rPr>
          <w:t>www.bnpparibas.com</w:t>
        </w:r>
      </w:hyperlink>
      <w:r w:rsidRPr="0020361A">
        <w:rPr>
          <w:rFonts w:ascii="BNPP Sans Light" w:hAnsi="BNPP Sans Light" w:cs="Arial"/>
          <w:i/>
          <w:iCs/>
          <w:vanish/>
          <w:sz w:val="18"/>
          <w:szCs w:val="18"/>
          <w:lang w:val="en-GB"/>
        </w:rPr>
        <w:t>) est une banque de premier plan en Europe avec un rayonnement international. Elle est présente dans 68 pays, avec plus de 193 000 collaborateurs, dont plus de 148 000 en Europe. Le Groupe détient des positions clés dans ses trois grands domaines d'activité : Domestic Markets et International Financial Services, dont les réseaux de banques de détail et les services financiers sont regroupés dans Retail Banking &amp; Services, et Corporate &amp; Institutional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Personal Finance est numéro un du crédit aux particuliers en Europe. BNP Paribas développe également son modèle intégré de banque de détail dans les pays du bassin méditerranéen, en Turquie, en Europe de l’Est et a un réseau important dans l'Ouest des Etats-Unis. Dans ses activités Corporate &amp; Institutional Banking et International Financial Services, BNP Paribas bénéficie d'un leadership en Europe, d'une forte présence dans les Amérique du Nord et du Sud, ainsi que d'un dispositif solide et en forte croissance en Asie-Pacifique.</w:t>
      </w:r>
    </w:p>
    <w:sectPr w:rsidR="001868AC" w:rsidRPr="0020361A" w:rsidSect="00991878">
      <w:headerReference w:type="default" r:id="rId14"/>
      <w:footerReference w:type="default" r:id="rId15"/>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916D" w14:textId="77777777" w:rsidR="00146235" w:rsidRDefault="00146235" w:rsidP="008C4C01">
      <w:r>
        <w:separator/>
      </w:r>
    </w:p>
  </w:endnote>
  <w:endnote w:type="continuationSeparator" w:id="0">
    <w:p w14:paraId="7C52BC36" w14:textId="77777777" w:rsidR="00146235" w:rsidRDefault="00146235"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1A7B" w14:textId="77777777" w:rsidR="00146235" w:rsidRDefault="00146235" w:rsidP="008C4C01">
    <w:pPr>
      <w:pStyle w:val="Footer"/>
    </w:pPr>
  </w:p>
  <w:p w14:paraId="73C7E454" w14:textId="47D66185" w:rsidR="00146235" w:rsidRDefault="00146235" w:rsidP="008C4C01">
    <w:pPr>
      <w:pStyle w:val="Footer"/>
    </w:pPr>
    <w:r>
      <w:rPr>
        <w:noProof/>
        <w:lang w:val="en-GB"/>
      </w:rPr>
      <mc:AlternateContent>
        <mc:Choice Requires="wps">
          <w:drawing>
            <wp:anchor distT="0" distB="0" distL="114300" distR="114300" simplePos="0" relativeHeight="251657216" behindDoc="0" locked="0" layoutInCell="0" allowOverlap="1" wp14:anchorId="1487C28E" wp14:editId="373F72F7">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D727C" w14:textId="77777777" w:rsidR="00146235" w:rsidRPr="00C07E2F" w:rsidRDefault="00146235"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1487C28E"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" o:allowincell="f" filled="f" stroked="f" strokeweight=".5pt">
              <v:textbox inset="0,0,20pt,0">
                <w:txbxContent>
                  <w:p w14:paraId="3B2D727C" w14:textId="77777777" w:rsidR="00146235" w:rsidRPr="00C07E2F" w:rsidRDefault="00146235" w:rsidP="00C07E2F">
                    <w:pPr>
                      <w:jc w:val="right"/>
                      <w:rPr>
                        <w:rFonts w:ascii="Calibri" w:hAnsi="Calibri" w:cs="Calibri"/>
                        <w:color w:val="0000FF"/>
                        <w:sz w:val="20"/>
                      </w:rPr>
                    </w:pPr>
                  </w:p>
                </w:txbxContent>
              </v:textbox>
              <w10:wrap anchorx="page" anchory="page"/>
            </v:shape>
          </w:pict>
        </mc:Fallback>
      </mc:AlternateContent>
    </w:r>
    <w:r>
      <w:rPr>
        <w:noProof/>
        <w:lang w:val="en-GB" w:eastAsia="en-GB"/>
      </w:rPr>
      <w:drawing>
        <wp:inline distT="0" distB="0" distL="0" distR="0" wp14:anchorId="066815B8" wp14:editId="45E489E5">
          <wp:extent cx="647954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146235" w:rsidRDefault="00146235"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3CF5" w14:textId="77777777" w:rsidR="00146235" w:rsidRDefault="00146235" w:rsidP="008C4C01">
      <w:r>
        <w:separator/>
      </w:r>
    </w:p>
  </w:footnote>
  <w:footnote w:type="continuationSeparator" w:id="0">
    <w:p w14:paraId="0305C164" w14:textId="77777777" w:rsidR="00146235" w:rsidRDefault="00146235"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999B" w14:textId="77777777" w:rsidR="00146235" w:rsidRDefault="00146235">
    <w:pPr>
      <w:pStyle w:val="Header"/>
    </w:pPr>
  </w:p>
  <w:p w14:paraId="47E091EB" w14:textId="77777777" w:rsidR="00146235" w:rsidRDefault="00146235">
    <w:pPr>
      <w:pStyle w:val="Header"/>
    </w:pPr>
    <w:r>
      <w:rPr>
        <w:noProof/>
        <w:lang w:val="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146235" w:rsidRDefault="0014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20D6"/>
    <w:rsid w:val="00064718"/>
    <w:rsid w:val="0006620F"/>
    <w:rsid w:val="00081070"/>
    <w:rsid w:val="00087B6C"/>
    <w:rsid w:val="000F0885"/>
    <w:rsid w:val="000F255D"/>
    <w:rsid w:val="001042AB"/>
    <w:rsid w:val="00107B3C"/>
    <w:rsid w:val="00116B23"/>
    <w:rsid w:val="00141A76"/>
    <w:rsid w:val="00146235"/>
    <w:rsid w:val="0015391A"/>
    <w:rsid w:val="00161CB7"/>
    <w:rsid w:val="001868AC"/>
    <w:rsid w:val="001A2D60"/>
    <w:rsid w:val="001B2EB0"/>
    <w:rsid w:val="001B5531"/>
    <w:rsid w:val="001E5C09"/>
    <w:rsid w:val="0020361A"/>
    <w:rsid w:val="00232E66"/>
    <w:rsid w:val="002801B8"/>
    <w:rsid w:val="002C15E8"/>
    <w:rsid w:val="003041A4"/>
    <w:rsid w:val="00336245"/>
    <w:rsid w:val="003A1ACF"/>
    <w:rsid w:val="003C5B38"/>
    <w:rsid w:val="003E450E"/>
    <w:rsid w:val="003F754C"/>
    <w:rsid w:val="0042340B"/>
    <w:rsid w:val="00464F7C"/>
    <w:rsid w:val="00484B62"/>
    <w:rsid w:val="00490442"/>
    <w:rsid w:val="0049266E"/>
    <w:rsid w:val="0050559D"/>
    <w:rsid w:val="005136FB"/>
    <w:rsid w:val="00555FF2"/>
    <w:rsid w:val="00582BD9"/>
    <w:rsid w:val="00583B4F"/>
    <w:rsid w:val="005A5386"/>
    <w:rsid w:val="005B4309"/>
    <w:rsid w:val="005C425F"/>
    <w:rsid w:val="00611E7C"/>
    <w:rsid w:val="00635853"/>
    <w:rsid w:val="00636E66"/>
    <w:rsid w:val="00651B7A"/>
    <w:rsid w:val="006852A3"/>
    <w:rsid w:val="00686D90"/>
    <w:rsid w:val="00697AA7"/>
    <w:rsid w:val="006E084A"/>
    <w:rsid w:val="00750ABF"/>
    <w:rsid w:val="00753CD1"/>
    <w:rsid w:val="00790DE9"/>
    <w:rsid w:val="00792938"/>
    <w:rsid w:val="007A3930"/>
    <w:rsid w:val="007B609A"/>
    <w:rsid w:val="007C495D"/>
    <w:rsid w:val="007D68DB"/>
    <w:rsid w:val="007F155B"/>
    <w:rsid w:val="00813172"/>
    <w:rsid w:val="00827E2D"/>
    <w:rsid w:val="008459C1"/>
    <w:rsid w:val="00860DC9"/>
    <w:rsid w:val="0087074F"/>
    <w:rsid w:val="008B715A"/>
    <w:rsid w:val="008C0F90"/>
    <w:rsid w:val="008C4C01"/>
    <w:rsid w:val="008C5FB3"/>
    <w:rsid w:val="008E1631"/>
    <w:rsid w:val="008F4A23"/>
    <w:rsid w:val="008F7983"/>
    <w:rsid w:val="009742F7"/>
    <w:rsid w:val="00980655"/>
    <w:rsid w:val="00991878"/>
    <w:rsid w:val="00997911"/>
    <w:rsid w:val="009D0613"/>
    <w:rsid w:val="00A906EC"/>
    <w:rsid w:val="00AD7831"/>
    <w:rsid w:val="00B138C5"/>
    <w:rsid w:val="00B202A9"/>
    <w:rsid w:val="00B92E8B"/>
    <w:rsid w:val="00BA1879"/>
    <w:rsid w:val="00BB03DD"/>
    <w:rsid w:val="00BC30C2"/>
    <w:rsid w:val="00BD7BAA"/>
    <w:rsid w:val="00BF4A47"/>
    <w:rsid w:val="00C07E2F"/>
    <w:rsid w:val="00C217F5"/>
    <w:rsid w:val="00C639E4"/>
    <w:rsid w:val="00C67401"/>
    <w:rsid w:val="00CA3A51"/>
    <w:rsid w:val="00CC0776"/>
    <w:rsid w:val="00CD74A6"/>
    <w:rsid w:val="00D061B6"/>
    <w:rsid w:val="00D50196"/>
    <w:rsid w:val="00D52E1A"/>
    <w:rsid w:val="00D54116"/>
    <w:rsid w:val="00D7230D"/>
    <w:rsid w:val="00D807BB"/>
    <w:rsid w:val="00D96457"/>
    <w:rsid w:val="00DE1FB7"/>
    <w:rsid w:val="00E215DF"/>
    <w:rsid w:val="00E255BF"/>
    <w:rsid w:val="00E37B92"/>
    <w:rsid w:val="00E827DF"/>
    <w:rsid w:val="00E839E8"/>
    <w:rsid w:val="00E84BF4"/>
    <w:rsid w:val="00E91104"/>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styleId="UnresolvedMention">
    <w:name w:val="Unresolved Mention"/>
    <w:basedOn w:val="DefaultParagraphFont"/>
    <w:uiPriority w:val="99"/>
    <w:semiHidden/>
    <w:unhideWhenUsed/>
    <w:rsid w:val="0055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epta.be" TargetMode="External"/><Relationship Id="rId13" Type="http://schemas.openxmlformats.org/officeDocument/2006/relationships/hyperlink" Target="http://www.bnpparibas.com" TargetMode="External"/><Relationship Id="rId3" Type="http://schemas.openxmlformats.org/officeDocument/2006/relationships/settings" Target="settings.xml"/><Relationship Id="rId7" Type="http://schemas.openxmlformats.org/officeDocument/2006/relationships/hyperlink" Target="mailto:hilde.junius@bnpparibasfortis.com" TargetMode="External"/><Relationship Id="rId12" Type="http://schemas.openxmlformats.org/officeDocument/2006/relationships/hyperlink" Target="http://www.bnpparibasforti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xepta.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npparibas.com" TargetMode="External"/><Relationship Id="rId4" Type="http://schemas.openxmlformats.org/officeDocument/2006/relationships/webSettings" Target="webSettings.xml"/><Relationship Id="rId9" Type="http://schemas.openxmlformats.org/officeDocument/2006/relationships/hyperlink" Target="http://www.bnpparibasforti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Template>
  <TotalTime>0</TotalTime>
  <Pages>2</Pages>
  <Words>1310</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2021-05-10T11:50:00Z</dcterms:created>
  <dcterms:modified xsi:type="dcterms:W3CDTF">2021-05-10T11:50:00Z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